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9D" w:rsidRPr="005F789D" w:rsidRDefault="005F789D" w:rsidP="005F789D">
      <w:pPr>
        <w:spacing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Arial" w:eastAsia="Times New Roman" w:hAnsi="Arial" w:cs="Arial"/>
          <w:noProof/>
          <w:color w:val="447BB1"/>
          <w:lang w:eastAsia="ru-RU"/>
        </w:rPr>
        <w:drawing>
          <wp:inline distT="0" distB="0" distL="0" distR="0" wp14:anchorId="7123B604" wp14:editId="020AAAB2">
            <wp:extent cx="9251950" cy="6998505"/>
            <wp:effectExtent l="0" t="0" r="6350" b="0"/>
            <wp:docPr id="2" name="Рисунок 2" descr="https://bessonovka.pnzreg.ru/upload/iblock/a22/a22b64b2d187c3776cf63667aa78750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essonovka.pnzreg.ru/upload/iblock/a22/a22b64b2d187c3776cf63667aa78750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9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lastRenderedPageBreak/>
        <w:t>Скулшутинг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(от </w:t>
      </w:r>
      <w:hyperlink r:id="rId7" w:tooltip="Английский язык" w:history="1">
        <w:r w:rsidRPr="005F789D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англ.</w:t>
        </w:r>
      </w:hyperlink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Schoolshooting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— «школьная стрельба») или Вооружённые нападения в учебных учреждениях,   — применение вооружённого </w:t>
      </w:r>
      <w:hyperlink r:id="rId8" w:tooltip="Насилие" w:history="1">
        <w:r w:rsidRPr="005F789D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насилия</w:t>
        </w:r>
      </w:hyperlink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на территории </w:t>
      </w:r>
      <w:hyperlink r:id="rId9" w:tooltip="Образовательное учреждение" w:history="1">
        <w:r w:rsidRPr="005F789D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образовательных учреждений</w:t>
        </w:r>
      </w:hyperlink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(главным образом к учащимся), нередко выливающееся в </w:t>
      </w:r>
      <w:hyperlink r:id="rId10" w:history="1">
        <w:r w:rsidRPr="005F789D">
          <w:rPr>
            <w:rFonts w:ascii="clear_sans_lightregular" w:eastAsia="Times New Roman" w:hAnsi="clear_sans_lightregular" w:cs="Times New Roman"/>
            <w:color w:val="447BB1"/>
            <w:sz w:val="24"/>
            <w:szCs w:val="24"/>
            <w:u w:val="single"/>
            <w:lang w:eastAsia="ru-RU"/>
          </w:rPr>
          <w:t>массовые убийства</w:t>
        </w:r>
      </w:hyperlink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За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С тех пор подобные случаи получают свое распространение на территории всего мира, в том числе в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России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.П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ервый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произошел в г. Казани 11 мая 2021 года.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Сегодня все субъекты образовательных отношений должны быть информированы о внешних и внутренних причинах толкающих подростков и молодёжь к совершению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.</w:t>
      </w:r>
    </w:p>
    <w:p w:rsidR="005F789D" w:rsidRPr="005F789D" w:rsidRDefault="005F789D" w:rsidP="005F789D">
      <w:pPr>
        <w:spacing w:before="150" w:after="0" w:line="321" w:lineRule="atLeast"/>
        <w:jc w:val="center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</w:t>
      </w:r>
    </w:p>
    <w:p w:rsidR="005F789D" w:rsidRPr="005F789D" w:rsidRDefault="005F789D" w:rsidP="005F789D">
      <w:pPr>
        <w:spacing w:before="150" w:after="0" w:line="321" w:lineRule="atLeast"/>
        <w:jc w:val="center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Внешние и внутренние факторы</w:t>
      </w:r>
    </w:p>
    <w:p w:rsidR="005F789D" w:rsidRPr="005F789D" w:rsidRDefault="005F789D" w:rsidP="005F789D">
      <w:pPr>
        <w:spacing w:before="150" w:after="0" w:line="321" w:lineRule="atLeast"/>
        <w:jc w:val="center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Внешние факторы: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отсутствие внимания родителей к ребенку;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проблемы в семье;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потеря близкого человека (родственников, друзей);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социальная изоляция, или социальный остракизм;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·          трудности (конфликты)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в общении со сверстниками, педагогами;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·         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в школе, классе, группе;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интерес подростка к компьютерным играм, с жестокими сценами насилия;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доступ к сайтам и группам в сети Интернет, пропагандирующим идеологию «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», экстремизма;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lastRenderedPageBreak/>
        <w:t>·          включенность в экстремистские движения;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возможный доступ подростка к огнестрельному и холодному оружию в доме.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Внутренние факторы: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психические нарушения;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уязвимость и трудности регуляции поведения;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повышенная чувствительность и тревожность;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эмоциональная ригидность;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склонность к накоплению отрицательных переживаний;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депрессивное состояние ребенка;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·          выраженное напряжение, или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дистресс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·          проблемы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самоидентичности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·          внушаемость и ведомость ребенка.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На что необходимо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обращать внимание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педагогическим работникам: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1.       Семьи, склонные к насилию (психологическому, физическому) в отношении несовершеннолетних;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2.       Родители, которые не интересуются жизнью, увлечениями и проблемами детей, что может привести к развитию разных видов агрессивности у детей.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3.       Отсутствие у ребенка общения со сверстниками может стать причиной появления у него серьезных психологических проблем.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4.       Неконструктивные отношения со сверстниками (обзывание, ссоры, толкание, порча личных вещей,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, косвенная агрессия).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lastRenderedPageBreak/>
        <w:t>5.       Помочь обучающимся с низким статусом в коллективе показать свою полезность для коллектива, класса, группы Учителям лучше избегать ситуаций, в которых часть детей может остаться невостребованными или отвергнутыми одноклассникам;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6.       Помогите родителям организовать досуг подростков во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время (посещение кружков и секций);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7.       Важно повышать психолого-педагогическую грамотность родителей;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8.       Рекомендовать обращаться к специалистам (педагог-психолог, медиатор, социальный педагог) при невозможности справиться с возникшими трудностями.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На что необходимо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обращать внимание родителям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: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1.       Интересоваться жизнью и проблемами ребёнка;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2.       Уделять внимание его взаимоотношениям с членами семьи и сверстниками;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3.       учите ребенка общению с людьми вне Интернета;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4.       При необходимости обращаться к педагогам-психологам, психиатрам, детским неврологам;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5.       В подростковом возрасте родитель должен стать для ребенка другом, с которым можно поделиться своими переживаниями и не бояться быть отвергнутым.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Именно чувство отверженности собственными родители может толкнуть подростка на расправу с окружающими, месть, в виде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школе.</w:t>
      </w:r>
      <w:proofErr w:type="gramEnd"/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6.       Любите своих детей, будьте к ним внимательны и принимайте их такими, какие они есть!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 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На что необходимо обращать внимание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: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1.     Будь внимателен к своим одноклассникам и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обучающимся и педагогам школы;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2.     Если тебе нужна помощь, проси её. Ты всегда сможешь получить профессиональную помощь психолога или педагога, если обратишься за ней. Иметь человека, который понимал бы тебя, - это значит иметь опору во всем (Ф. Кафка);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lastRenderedPageBreak/>
        <w:t xml:space="preserve">3.     Когда ты ссоришься с родителями, педагогами или сверстниками важно помнить, что вы не </w:t>
      </w:r>
      <w:proofErr w:type="spell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противдруг</w:t>
      </w:r>
      <w:proofErr w:type="spell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друга, а вы против проблемы. Старайся найти точки соприкосновения;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4.     Помогай, если другому трудно;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5.     Береги хороших людей, которые рядом с тобой. Хорошие люди не автобусы,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следующий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не придет через 15 минут;</w:t>
      </w:r>
    </w:p>
    <w:p w:rsidR="005F789D" w:rsidRPr="005F789D" w:rsidRDefault="005F789D" w:rsidP="005F789D">
      <w:pPr>
        <w:spacing w:before="150" w:after="0" w:line="321" w:lineRule="atLeast"/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</w:pPr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6.     Будь счастливым. Счастлив не тот, у кого всё есть, что он хочет, а </w:t>
      </w:r>
      <w:proofErr w:type="gramStart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>тот</w:t>
      </w:r>
      <w:proofErr w:type="gramEnd"/>
      <w:r w:rsidRPr="005F789D">
        <w:rPr>
          <w:rFonts w:ascii="clear_sans_lightregular" w:eastAsia="Times New Roman" w:hAnsi="clear_sans_lightregular" w:cs="Times New Roman"/>
          <w:color w:val="000000"/>
          <w:sz w:val="24"/>
          <w:szCs w:val="24"/>
          <w:lang w:eastAsia="ru-RU"/>
        </w:rPr>
        <w:t xml:space="preserve"> кто доволен тем, что у него есть.</w:t>
      </w:r>
    </w:p>
    <w:p w:rsidR="005F789D" w:rsidRPr="005F789D" w:rsidRDefault="005F789D" w:rsidP="005F789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72241" w:rsidRDefault="00D72241"/>
    <w:sectPr w:rsidR="00D72241" w:rsidSect="005F78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84"/>
    <w:rsid w:val="005F789D"/>
    <w:rsid w:val="00A97884"/>
    <w:rsid w:val="00D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75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8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8%D0%BB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bessonovka.pnzreg.ru/upload/iblock/a22/a22b64b2d187c3776cf63667aa787503.png" TargetMode="External"/><Relationship Id="rId10" Type="http://schemas.openxmlformats.org/officeDocument/2006/relationships/hyperlink" Target="https://ru.wikipedia.org/wiki/%D0%9C%D0%B0%D1%81%D1%81%D0%BE%D0%B2%D0%BE%D0%B5_%D1%83%D0%B1%D0%B8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0%D0%B0%D0%B7%D0%BE%D0%B2%D0%B0%D1%82%D0%B5%D0%BB%D1%8C%D0%BD%D0%BE%D0%B5_%D1%83%D1%87%D1%80%D0%B5%D0%B6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2023-01-30T08:30:00Z</dcterms:created>
  <dcterms:modified xsi:type="dcterms:W3CDTF">2023-01-30T08:31:00Z</dcterms:modified>
</cp:coreProperties>
</file>